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C30" w:rsidRDefault="00CF6F95" w:rsidP="005620D7">
      <w:pPr>
        <w:jc w:val="center"/>
        <w:rPr>
          <w:rFonts w:ascii="Arial" w:hAnsi="Arial" w:cs="Arial"/>
          <w:b/>
          <w:sz w:val="24"/>
          <w:szCs w:val="24"/>
        </w:rPr>
      </w:pPr>
      <w:r>
        <w:rPr>
          <w:rFonts w:ascii="Arial" w:hAnsi="Arial" w:cs="Arial"/>
          <w:b/>
          <w:sz w:val="24"/>
          <w:szCs w:val="24"/>
        </w:rPr>
        <w:t>Pupil Premium Allocations 2013 -2014</w:t>
      </w:r>
    </w:p>
    <w:p w:rsidR="00904B6C" w:rsidRDefault="00904B6C" w:rsidP="005620D7">
      <w:pPr>
        <w:rPr>
          <w:rFonts w:ascii="Arial" w:hAnsi="Arial" w:cs="Arial"/>
          <w:sz w:val="24"/>
          <w:szCs w:val="24"/>
        </w:rPr>
      </w:pPr>
      <w:r>
        <w:rPr>
          <w:rFonts w:ascii="Arial" w:hAnsi="Arial" w:cs="Arial"/>
          <w:sz w:val="24"/>
          <w:szCs w:val="24"/>
        </w:rPr>
        <w:t>Pupil premium is an amount of money given to the school based on the number of pupils who have been entitled to claim free school meals at any point over the last six years.</w:t>
      </w:r>
    </w:p>
    <w:p w:rsidR="00904B6C" w:rsidRDefault="00904B6C" w:rsidP="005620D7">
      <w:pPr>
        <w:rPr>
          <w:rFonts w:ascii="Arial" w:hAnsi="Arial" w:cs="Arial"/>
          <w:sz w:val="24"/>
          <w:szCs w:val="24"/>
        </w:rPr>
      </w:pPr>
      <w:r>
        <w:rPr>
          <w:rFonts w:ascii="Arial" w:hAnsi="Arial" w:cs="Arial"/>
          <w:sz w:val="24"/>
          <w:szCs w:val="24"/>
        </w:rPr>
        <w:t xml:space="preserve">For the financial year (April to April) 2013 – 2014 Tintwistle received </w:t>
      </w:r>
      <w:r w:rsidR="00F008A0">
        <w:rPr>
          <w:rFonts w:ascii="Arial" w:hAnsi="Arial" w:cs="Arial"/>
          <w:sz w:val="24"/>
          <w:szCs w:val="24"/>
        </w:rPr>
        <w:t>£26</w:t>
      </w:r>
      <w:r>
        <w:rPr>
          <w:rFonts w:ascii="Arial" w:hAnsi="Arial" w:cs="Arial"/>
          <w:sz w:val="24"/>
          <w:szCs w:val="24"/>
        </w:rPr>
        <w:t>,</w:t>
      </w:r>
      <w:r w:rsidR="00F008A0">
        <w:rPr>
          <w:rFonts w:ascii="Arial" w:hAnsi="Arial" w:cs="Arial"/>
          <w:sz w:val="24"/>
          <w:szCs w:val="24"/>
        </w:rPr>
        <w:t>000</w:t>
      </w:r>
      <w:r>
        <w:rPr>
          <w:rFonts w:ascii="Arial" w:hAnsi="Arial" w:cs="Arial"/>
          <w:sz w:val="24"/>
          <w:szCs w:val="24"/>
        </w:rPr>
        <w:t xml:space="preserve"> from the pupil premium.</w:t>
      </w:r>
    </w:p>
    <w:p w:rsidR="00904B6C" w:rsidRDefault="00904B6C" w:rsidP="005620D7">
      <w:pPr>
        <w:rPr>
          <w:rFonts w:ascii="Arial" w:hAnsi="Arial" w:cs="Arial"/>
          <w:sz w:val="24"/>
          <w:szCs w:val="24"/>
        </w:rPr>
      </w:pPr>
      <w:r>
        <w:rPr>
          <w:rFonts w:ascii="Arial" w:hAnsi="Arial" w:cs="Arial"/>
          <w:sz w:val="24"/>
          <w:szCs w:val="24"/>
        </w:rPr>
        <w:t>A large part of our school development plan was the embedding of Read Write Inc., a phonics based literacy programme across the school. This involved the employment of additional teaching assistants in order to teach small, tightly focussed groups.</w:t>
      </w:r>
    </w:p>
    <w:p w:rsidR="005620D7" w:rsidRDefault="005620D7" w:rsidP="005620D7">
      <w:pPr>
        <w:rPr>
          <w:rFonts w:ascii="Arial" w:hAnsi="Arial" w:cs="Arial"/>
          <w:sz w:val="24"/>
          <w:szCs w:val="24"/>
        </w:rPr>
      </w:pPr>
      <w:r>
        <w:rPr>
          <w:rFonts w:ascii="Arial" w:hAnsi="Arial" w:cs="Arial"/>
          <w:sz w:val="24"/>
          <w:szCs w:val="24"/>
        </w:rPr>
        <w:t>Read Write Inc</w:t>
      </w:r>
      <w:r w:rsidR="00904B6C">
        <w:rPr>
          <w:rFonts w:ascii="Arial" w:hAnsi="Arial" w:cs="Arial"/>
          <w:sz w:val="24"/>
          <w:szCs w:val="24"/>
        </w:rPr>
        <w:t>.</w:t>
      </w:r>
      <w:r>
        <w:rPr>
          <w:rFonts w:ascii="Arial" w:hAnsi="Arial" w:cs="Arial"/>
          <w:sz w:val="24"/>
          <w:szCs w:val="24"/>
        </w:rPr>
        <w:t xml:space="preserve"> resources</w:t>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904B6C">
        <w:rPr>
          <w:rFonts w:ascii="Arial" w:hAnsi="Arial" w:cs="Arial"/>
          <w:sz w:val="24"/>
          <w:szCs w:val="24"/>
        </w:rPr>
        <w:t xml:space="preserve"> £1000</w:t>
      </w:r>
    </w:p>
    <w:p w:rsidR="00904B6C" w:rsidRDefault="00904B6C" w:rsidP="005620D7">
      <w:pPr>
        <w:rPr>
          <w:rFonts w:ascii="Arial" w:hAnsi="Arial" w:cs="Arial"/>
          <w:sz w:val="24"/>
          <w:szCs w:val="24"/>
        </w:rPr>
      </w:pPr>
      <w:r>
        <w:rPr>
          <w:rFonts w:ascii="Arial" w:hAnsi="Arial" w:cs="Arial"/>
          <w:sz w:val="24"/>
          <w:szCs w:val="24"/>
        </w:rPr>
        <w:t>Whole school training for all teachers and teaching assistants (2 days)</w:t>
      </w:r>
      <w:r w:rsidR="00F008A0">
        <w:rPr>
          <w:rFonts w:ascii="Arial" w:hAnsi="Arial" w:cs="Arial"/>
          <w:sz w:val="24"/>
          <w:szCs w:val="24"/>
        </w:rPr>
        <w:tab/>
      </w:r>
      <w:r>
        <w:rPr>
          <w:rFonts w:ascii="Arial" w:hAnsi="Arial" w:cs="Arial"/>
          <w:sz w:val="24"/>
          <w:szCs w:val="24"/>
        </w:rPr>
        <w:t xml:space="preserve"> £3500</w:t>
      </w:r>
    </w:p>
    <w:p w:rsidR="005620D7" w:rsidRDefault="005620D7" w:rsidP="005620D7">
      <w:pPr>
        <w:rPr>
          <w:rFonts w:ascii="Arial" w:hAnsi="Arial" w:cs="Arial"/>
          <w:sz w:val="24"/>
          <w:szCs w:val="24"/>
        </w:rPr>
      </w:pPr>
      <w:r>
        <w:rPr>
          <w:rFonts w:ascii="Arial" w:hAnsi="Arial" w:cs="Arial"/>
          <w:sz w:val="24"/>
          <w:szCs w:val="24"/>
        </w:rPr>
        <w:t>Employment of additional teaching assistants</w:t>
      </w:r>
      <w:r w:rsidR="00A0369B">
        <w:rPr>
          <w:rFonts w:ascii="Arial" w:hAnsi="Arial" w:cs="Arial"/>
          <w:sz w:val="24"/>
          <w:szCs w:val="24"/>
        </w:rPr>
        <w:t xml:space="preserve"> to deliver phonics</w:t>
      </w:r>
      <w:r w:rsidR="00A0369B">
        <w:rPr>
          <w:rFonts w:ascii="Arial" w:hAnsi="Arial" w:cs="Arial"/>
          <w:sz w:val="24"/>
          <w:szCs w:val="24"/>
        </w:rPr>
        <w:tab/>
      </w:r>
      <w:r w:rsidR="00A0369B">
        <w:rPr>
          <w:rFonts w:ascii="Arial" w:hAnsi="Arial" w:cs="Arial"/>
          <w:sz w:val="24"/>
          <w:szCs w:val="24"/>
        </w:rPr>
        <w:tab/>
      </w:r>
      <w:r w:rsidR="00F008A0">
        <w:rPr>
          <w:rFonts w:ascii="Arial" w:hAnsi="Arial" w:cs="Arial"/>
          <w:sz w:val="24"/>
          <w:szCs w:val="24"/>
        </w:rPr>
        <w:t>£20,000</w:t>
      </w:r>
    </w:p>
    <w:p w:rsidR="005620D7" w:rsidRDefault="005620D7" w:rsidP="005620D7">
      <w:pPr>
        <w:rPr>
          <w:rFonts w:ascii="Arial" w:hAnsi="Arial" w:cs="Arial"/>
          <w:sz w:val="24"/>
          <w:szCs w:val="24"/>
        </w:rPr>
      </w:pPr>
      <w:r>
        <w:rPr>
          <w:rFonts w:ascii="Arial" w:hAnsi="Arial" w:cs="Arial"/>
          <w:sz w:val="24"/>
          <w:szCs w:val="24"/>
        </w:rPr>
        <w:t>1:1 tuition</w:t>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t xml:space="preserve"> £2,500</w:t>
      </w:r>
    </w:p>
    <w:p w:rsidR="005620D7" w:rsidRDefault="005620D7" w:rsidP="005620D7">
      <w:pPr>
        <w:rPr>
          <w:rFonts w:ascii="Arial" w:hAnsi="Arial" w:cs="Arial"/>
          <w:sz w:val="24"/>
          <w:szCs w:val="24"/>
        </w:rPr>
      </w:pPr>
      <w:r>
        <w:rPr>
          <w:rFonts w:ascii="Arial" w:hAnsi="Arial" w:cs="Arial"/>
          <w:sz w:val="24"/>
          <w:szCs w:val="24"/>
        </w:rPr>
        <w:t>Extra-curricular sport</w:t>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t xml:space="preserve"> £200</w:t>
      </w:r>
    </w:p>
    <w:p w:rsidR="005620D7" w:rsidRDefault="005620D7" w:rsidP="005620D7">
      <w:pPr>
        <w:rPr>
          <w:rFonts w:ascii="Arial" w:hAnsi="Arial" w:cs="Arial"/>
          <w:sz w:val="24"/>
          <w:szCs w:val="24"/>
        </w:rPr>
      </w:pPr>
      <w:r>
        <w:rPr>
          <w:rFonts w:ascii="Arial" w:hAnsi="Arial" w:cs="Arial"/>
          <w:sz w:val="24"/>
          <w:szCs w:val="24"/>
        </w:rPr>
        <w:t>Extra-curricular music</w:t>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r>
      <w:r w:rsidR="00F008A0">
        <w:rPr>
          <w:rFonts w:ascii="Arial" w:hAnsi="Arial" w:cs="Arial"/>
          <w:sz w:val="24"/>
          <w:szCs w:val="24"/>
        </w:rPr>
        <w:tab/>
        <w:t xml:space="preserve"> £200</w:t>
      </w:r>
    </w:p>
    <w:p w:rsidR="00F008A0" w:rsidRDefault="00F008A0" w:rsidP="005620D7">
      <w:pPr>
        <w:rPr>
          <w:rFonts w:ascii="Arial" w:hAnsi="Arial" w:cs="Arial"/>
          <w:sz w:val="24"/>
          <w:szCs w:val="24"/>
        </w:rPr>
      </w:pPr>
      <w:r>
        <w:rPr>
          <w:rFonts w:ascii="Arial" w:hAnsi="Arial" w:cs="Arial"/>
          <w:sz w:val="24"/>
          <w:szCs w:val="24"/>
        </w:rPr>
        <w:t>Residential trips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£200</w:t>
      </w:r>
    </w:p>
    <w:p w:rsidR="00F008A0" w:rsidRDefault="00F008A0" w:rsidP="005620D7">
      <w:pPr>
        <w:rPr>
          <w:rFonts w:ascii="Arial" w:hAnsi="Arial" w:cs="Arial"/>
          <w:sz w:val="24"/>
          <w:szCs w:val="24"/>
        </w:rPr>
      </w:pPr>
      <w:r>
        <w:rPr>
          <w:rFonts w:ascii="Arial" w:hAnsi="Arial" w:cs="Arial"/>
          <w:sz w:val="24"/>
          <w:szCs w:val="24"/>
        </w:rPr>
        <w:t>Specialist equipment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£100</w:t>
      </w:r>
    </w:p>
    <w:p w:rsidR="00A0369B" w:rsidRDefault="00A0369B" w:rsidP="005620D7">
      <w:pPr>
        <w:rPr>
          <w:rFonts w:ascii="Arial" w:hAnsi="Arial" w:cs="Arial"/>
          <w:sz w:val="24"/>
          <w:szCs w:val="24"/>
        </w:rPr>
      </w:pPr>
      <w:r>
        <w:rPr>
          <w:rFonts w:ascii="Arial" w:hAnsi="Arial" w:cs="Arial"/>
          <w:sz w:val="24"/>
          <w:szCs w:val="24"/>
        </w:rPr>
        <w:t>Behaviour Support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£350</w:t>
      </w:r>
    </w:p>
    <w:p w:rsidR="00562E91" w:rsidRDefault="00562E91" w:rsidP="005620D7">
      <w:pPr>
        <w:rPr>
          <w:rFonts w:ascii="Arial" w:hAnsi="Arial" w:cs="Arial"/>
          <w:sz w:val="24"/>
          <w:szCs w:val="24"/>
        </w:rPr>
      </w:pPr>
      <w:r>
        <w:rPr>
          <w:rFonts w:ascii="Arial" w:hAnsi="Arial" w:cs="Arial"/>
          <w:sz w:val="24"/>
          <w:szCs w:val="24"/>
        </w:rPr>
        <w:t>Peer leadership training for pupils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£300</w:t>
      </w:r>
    </w:p>
    <w:p w:rsidR="005620D7" w:rsidRDefault="00552CD8" w:rsidP="005620D7">
      <w:pPr>
        <w:rPr>
          <w:rFonts w:ascii="Arial" w:hAnsi="Arial" w:cs="Arial"/>
          <w:sz w:val="24"/>
          <w:szCs w:val="24"/>
        </w:rPr>
      </w:pPr>
      <w:r>
        <w:rPr>
          <w:rFonts w:ascii="Arial" w:hAnsi="Arial" w:cs="Arial"/>
          <w:sz w:val="24"/>
          <w:szCs w:val="24"/>
        </w:rPr>
        <w:t>Total spent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£28,150</w:t>
      </w:r>
    </w:p>
    <w:p w:rsidR="005620D7" w:rsidRDefault="005620D7" w:rsidP="005620D7">
      <w:pPr>
        <w:rPr>
          <w:rFonts w:ascii="Arial" w:hAnsi="Arial" w:cs="Arial"/>
          <w:b/>
          <w:sz w:val="24"/>
          <w:szCs w:val="24"/>
        </w:rPr>
      </w:pPr>
      <w:r w:rsidRPr="005620D7">
        <w:rPr>
          <w:rFonts w:ascii="Arial" w:hAnsi="Arial" w:cs="Arial"/>
          <w:b/>
          <w:sz w:val="24"/>
          <w:szCs w:val="24"/>
        </w:rPr>
        <w:t>Impact</w:t>
      </w:r>
    </w:p>
    <w:p w:rsidR="005620D7" w:rsidRDefault="005620D7" w:rsidP="005620D7">
      <w:pPr>
        <w:rPr>
          <w:rFonts w:ascii="Arial" w:hAnsi="Arial" w:cs="Arial"/>
          <w:sz w:val="24"/>
          <w:szCs w:val="24"/>
        </w:rPr>
      </w:pPr>
      <w:r>
        <w:rPr>
          <w:rFonts w:ascii="Arial" w:hAnsi="Arial" w:cs="Arial"/>
          <w:sz w:val="24"/>
          <w:szCs w:val="24"/>
        </w:rPr>
        <w:t xml:space="preserve">Whilst it is difficult to quantify the impact of </w:t>
      </w:r>
      <w:r w:rsidR="00011B3B">
        <w:rPr>
          <w:rFonts w:ascii="Arial" w:hAnsi="Arial" w:cs="Arial"/>
          <w:sz w:val="24"/>
          <w:szCs w:val="24"/>
        </w:rPr>
        <w:t>funding music lessons for a child or enabling them to attend a sports club or residential trip we are certain that this has a significant positive impact on the lives of children and are committed to ensuring that no child will miss out on these opportunities because of an inability to pay.</w:t>
      </w:r>
    </w:p>
    <w:p w:rsidR="00552CD8" w:rsidRDefault="00552CD8" w:rsidP="005620D7">
      <w:pPr>
        <w:rPr>
          <w:rFonts w:ascii="Arial" w:hAnsi="Arial" w:cs="Arial"/>
          <w:sz w:val="24"/>
          <w:szCs w:val="24"/>
        </w:rPr>
      </w:pPr>
      <w:r>
        <w:rPr>
          <w:rFonts w:ascii="Arial" w:hAnsi="Arial" w:cs="Arial"/>
          <w:sz w:val="24"/>
          <w:szCs w:val="24"/>
        </w:rPr>
        <w:t>Surveys indicate that additional teaching assistant support has little impact unless the assistants are well trained and work with tightly focussed intervention groups, which is the model that we are using.</w:t>
      </w:r>
    </w:p>
    <w:p w:rsidR="00552CD8" w:rsidRDefault="00552CD8" w:rsidP="005620D7">
      <w:pPr>
        <w:rPr>
          <w:rFonts w:ascii="Arial" w:hAnsi="Arial" w:cs="Arial"/>
          <w:sz w:val="24"/>
          <w:szCs w:val="24"/>
        </w:rPr>
      </w:pPr>
      <w:r>
        <w:rPr>
          <w:rFonts w:ascii="Arial" w:hAnsi="Arial" w:cs="Arial"/>
          <w:sz w:val="24"/>
          <w:szCs w:val="24"/>
        </w:rPr>
        <w:t xml:space="preserve">Evidence has also shown (Sutton Trust) that there are several strategies that are highly effective in raising pupil attainment which we focus on as a school but will not </w:t>
      </w:r>
      <w:bookmarkStart w:id="0" w:name="_GoBack"/>
      <w:bookmarkEnd w:id="0"/>
      <w:r>
        <w:rPr>
          <w:rFonts w:ascii="Arial" w:hAnsi="Arial" w:cs="Arial"/>
          <w:sz w:val="24"/>
          <w:szCs w:val="24"/>
        </w:rPr>
        <w:t xml:space="preserve">appear here due to their limited </w:t>
      </w:r>
      <w:proofErr w:type="gramStart"/>
      <w:r>
        <w:rPr>
          <w:rFonts w:ascii="Arial" w:hAnsi="Arial" w:cs="Arial"/>
          <w:sz w:val="24"/>
          <w:szCs w:val="24"/>
        </w:rPr>
        <w:t>cost,</w:t>
      </w:r>
      <w:proofErr w:type="gramEnd"/>
      <w:r>
        <w:rPr>
          <w:rFonts w:ascii="Arial" w:hAnsi="Arial" w:cs="Arial"/>
          <w:sz w:val="24"/>
          <w:szCs w:val="24"/>
        </w:rPr>
        <w:t xml:space="preserve"> these are more aspects of school culture</w:t>
      </w:r>
      <w:r w:rsidR="00D02B7A">
        <w:rPr>
          <w:rFonts w:ascii="Arial" w:hAnsi="Arial" w:cs="Arial"/>
          <w:sz w:val="24"/>
          <w:szCs w:val="24"/>
        </w:rPr>
        <w:t>.</w:t>
      </w:r>
      <w:r>
        <w:rPr>
          <w:rFonts w:ascii="Arial" w:hAnsi="Arial" w:cs="Arial"/>
          <w:sz w:val="24"/>
          <w:szCs w:val="24"/>
        </w:rPr>
        <w:t xml:space="preserve">  </w:t>
      </w:r>
    </w:p>
    <w:p w:rsidR="00011B3B" w:rsidRPr="005620D7" w:rsidRDefault="00011B3B" w:rsidP="005620D7">
      <w:pPr>
        <w:rPr>
          <w:rFonts w:ascii="Arial" w:hAnsi="Arial" w:cs="Arial"/>
          <w:sz w:val="24"/>
          <w:szCs w:val="24"/>
        </w:rPr>
      </w:pPr>
      <w:r>
        <w:rPr>
          <w:rFonts w:ascii="Arial" w:hAnsi="Arial" w:cs="Arial"/>
          <w:sz w:val="24"/>
          <w:szCs w:val="24"/>
        </w:rPr>
        <w:t>Our Data Dashboard, as produced by FFT, indicated that over the past 3 years pupil progress was greater for those children in receipt of free school meals than those who are not</w:t>
      </w:r>
      <w:r w:rsidR="00A54BE2">
        <w:rPr>
          <w:rFonts w:ascii="Arial" w:hAnsi="Arial" w:cs="Arial"/>
          <w:sz w:val="24"/>
          <w:szCs w:val="24"/>
        </w:rPr>
        <w:t>.</w:t>
      </w:r>
      <w:r>
        <w:rPr>
          <w:rFonts w:ascii="Arial" w:hAnsi="Arial" w:cs="Arial"/>
          <w:sz w:val="24"/>
          <w:szCs w:val="24"/>
        </w:rPr>
        <w:t xml:space="preserve"> </w:t>
      </w:r>
    </w:p>
    <w:p w:rsidR="005620D7" w:rsidRPr="005620D7" w:rsidRDefault="005620D7" w:rsidP="005620D7">
      <w:pPr>
        <w:rPr>
          <w:rFonts w:ascii="Arial" w:hAnsi="Arial" w:cs="Arial"/>
          <w:b/>
          <w:sz w:val="24"/>
          <w:szCs w:val="24"/>
        </w:rPr>
      </w:pPr>
    </w:p>
    <w:sectPr w:rsidR="005620D7" w:rsidRPr="005620D7" w:rsidSect="000B00DA">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D7"/>
    <w:rsid w:val="00011B3B"/>
    <w:rsid w:val="000B00DA"/>
    <w:rsid w:val="00552CD8"/>
    <w:rsid w:val="005620D7"/>
    <w:rsid w:val="00562E91"/>
    <w:rsid w:val="00904B6C"/>
    <w:rsid w:val="00934E1D"/>
    <w:rsid w:val="00A0369B"/>
    <w:rsid w:val="00A54BE2"/>
    <w:rsid w:val="00A617B4"/>
    <w:rsid w:val="00CF6F95"/>
    <w:rsid w:val="00D02B7A"/>
    <w:rsid w:val="00D62388"/>
    <w:rsid w:val="00D97F59"/>
    <w:rsid w:val="00F00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JoGriffin</dc:creator>
  <cp:lastModifiedBy>JoGriffin</cp:lastModifiedBy>
  <cp:revision>2</cp:revision>
  <dcterms:created xsi:type="dcterms:W3CDTF">2014-09-30T08:49:00Z</dcterms:created>
  <dcterms:modified xsi:type="dcterms:W3CDTF">2014-09-30T08:49:00Z</dcterms:modified>
</cp:coreProperties>
</file>