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6796CB" w14:textId="23C9CAAD" w:rsidR="0076643B" w:rsidRPr="00AA12D2" w:rsidRDefault="0076643B">
      <w:pPr>
        <w:rPr>
          <w:rFonts w:ascii="Sassoon Primary" w:hAnsi="Sassoon Primary"/>
          <w:b/>
          <w:bCs/>
          <w:sz w:val="24"/>
          <w:szCs w:val="24"/>
          <w:u w:val="single"/>
        </w:rPr>
      </w:pPr>
      <w:r w:rsidRPr="00AA12D2">
        <w:rPr>
          <w:rFonts w:ascii="Sassoon Primary" w:hAnsi="Sassoon Primary"/>
          <w:b/>
          <w:bCs/>
          <w:sz w:val="24"/>
          <w:szCs w:val="24"/>
          <w:u w:val="single"/>
        </w:rPr>
        <w:t>PUPIL ACHIEVEMENTS 20</w:t>
      </w:r>
      <w:r w:rsidRPr="00AA12D2">
        <w:rPr>
          <w:rFonts w:ascii="Sassoon Primary" w:hAnsi="Sassoon Primary"/>
          <w:b/>
          <w:bCs/>
          <w:sz w:val="24"/>
          <w:szCs w:val="24"/>
          <w:u w:val="single"/>
        </w:rPr>
        <w:t>26</w:t>
      </w:r>
      <w:r w:rsidRPr="00AA12D2">
        <w:rPr>
          <w:rFonts w:ascii="Sassoon Primary" w:hAnsi="Sassoon Primary"/>
          <w:b/>
          <w:bCs/>
          <w:sz w:val="24"/>
          <w:szCs w:val="24"/>
          <w:u w:val="single"/>
        </w:rPr>
        <w:t xml:space="preserve"> </w:t>
      </w:r>
    </w:p>
    <w:p w14:paraId="2590BEA4" w14:textId="5745E8B2" w:rsidR="0076643B" w:rsidRPr="00AA12D2" w:rsidRDefault="0076643B">
      <w:pPr>
        <w:rPr>
          <w:rFonts w:ascii="Sassoon Primary" w:hAnsi="Sassoon Primary"/>
          <w:b/>
          <w:bCs/>
          <w:sz w:val="24"/>
          <w:szCs w:val="24"/>
        </w:rPr>
      </w:pPr>
      <w:r w:rsidRPr="00AA12D2">
        <w:rPr>
          <w:rFonts w:ascii="Sassoon Primary" w:hAnsi="Sassoon Primary"/>
          <w:b/>
          <w:bCs/>
          <w:sz w:val="24"/>
          <w:szCs w:val="24"/>
        </w:rPr>
        <w:t>Early Years Foundation Stage In 202</w:t>
      </w:r>
      <w:r w:rsidRPr="00AA12D2">
        <w:rPr>
          <w:rFonts w:ascii="Sassoon Primary" w:hAnsi="Sassoon Primary"/>
          <w:b/>
          <w:bCs/>
          <w:sz w:val="24"/>
          <w:szCs w:val="24"/>
        </w:rPr>
        <w:t>6</w:t>
      </w:r>
      <w:r w:rsidRPr="00AA12D2">
        <w:rPr>
          <w:rFonts w:ascii="Sassoon Primary" w:hAnsi="Sassoon Primary"/>
          <w:b/>
          <w:bCs/>
          <w:sz w:val="24"/>
          <w:szCs w:val="24"/>
        </w:rPr>
        <w:t xml:space="preserve">  </w:t>
      </w:r>
    </w:p>
    <w:p w14:paraId="4AD02705" w14:textId="5BA2DDF3" w:rsidR="0076643B" w:rsidRPr="00AA12D2" w:rsidRDefault="0076643B">
      <w:pPr>
        <w:rPr>
          <w:rFonts w:ascii="Sassoon Primary" w:hAnsi="Sassoon Primary"/>
          <w:sz w:val="24"/>
          <w:szCs w:val="24"/>
        </w:rPr>
      </w:pPr>
      <w:r w:rsidRPr="00AA12D2">
        <w:rPr>
          <w:rFonts w:ascii="Sassoon Primary" w:hAnsi="Sassoon Primary"/>
          <w:sz w:val="24"/>
          <w:szCs w:val="24"/>
        </w:rPr>
        <w:t xml:space="preserve">9 </w:t>
      </w:r>
      <w:r w:rsidRPr="00AA12D2">
        <w:rPr>
          <w:rFonts w:ascii="Sassoon Primary" w:hAnsi="Sassoon Primary"/>
          <w:sz w:val="24"/>
          <w:szCs w:val="24"/>
        </w:rPr>
        <w:t xml:space="preserve">out of </w:t>
      </w:r>
      <w:r w:rsidRPr="00AA12D2">
        <w:rPr>
          <w:rFonts w:ascii="Sassoon Primary" w:hAnsi="Sassoon Primary"/>
          <w:sz w:val="24"/>
          <w:szCs w:val="24"/>
        </w:rPr>
        <w:t>13</w:t>
      </w:r>
      <w:r w:rsidRPr="00AA12D2">
        <w:rPr>
          <w:rFonts w:ascii="Sassoon Primary" w:hAnsi="Sassoon Primary"/>
          <w:sz w:val="24"/>
          <w:szCs w:val="24"/>
        </w:rPr>
        <w:t xml:space="preserve"> pupils achieved  in all areas of the EYFS resulting in </w:t>
      </w:r>
      <w:r w:rsidRPr="00AA12D2">
        <w:rPr>
          <w:rFonts w:ascii="Sassoon Primary" w:hAnsi="Sassoon Primary"/>
          <w:sz w:val="24"/>
          <w:szCs w:val="24"/>
        </w:rPr>
        <w:t>69%</w:t>
      </w:r>
      <w:r w:rsidRPr="00AA12D2">
        <w:rPr>
          <w:rFonts w:ascii="Sassoon Primary" w:hAnsi="Sassoon Primary"/>
          <w:sz w:val="24"/>
          <w:szCs w:val="24"/>
        </w:rPr>
        <w:t xml:space="preserve"> of pupils achieving GLD (good level of development)</w:t>
      </w:r>
    </w:p>
    <w:p w14:paraId="1DAEC921" w14:textId="4B8C87E6" w:rsidR="0076643B" w:rsidRPr="00AA12D2" w:rsidRDefault="0076643B">
      <w:pPr>
        <w:rPr>
          <w:rFonts w:ascii="Sassoon Primary" w:hAnsi="Sassoon Primary"/>
          <w:b/>
          <w:bCs/>
          <w:sz w:val="24"/>
          <w:szCs w:val="24"/>
        </w:rPr>
      </w:pPr>
      <w:r w:rsidRPr="00AA12D2">
        <w:rPr>
          <w:rFonts w:ascii="Sassoon Primary" w:hAnsi="Sassoon Primary"/>
          <w:b/>
          <w:bCs/>
          <w:sz w:val="24"/>
          <w:szCs w:val="24"/>
        </w:rPr>
        <w:t>National average TBC</w:t>
      </w:r>
    </w:p>
    <w:p w14:paraId="2D7A10EF" w14:textId="77777777" w:rsidR="0076643B" w:rsidRPr="00AA12D2" w:rsidRDefault="0076643B">
      <w:pPr>
        <w:rPr>
          <w:rFonts w:ascii="Sassoon Primary" w:hAnsi="Sassoon Primary"/>
          <w:sz w:val="24"/>
          <w:szCs w:val="24"/>
        </w:rPr>
      </w:pPr>
    </w:p>
    <w:p w14:paraId="32E5A66F" w14:textId="77777777" w:rsidR="0076643B" w:rsidRPr="00AA12D2" w:rsidRDefault="0076643B">
      <w:pPr>
        <w:rPr>
          <w:rFonts w:ascii="Sassoon Primary" w:hAnsi="Sassoon Primary"/>
          <w:b/>
          <w:bCs/>
          <w:sz w:val="24"/>
          <w:szCs w:val="24"/>
        </w:rPr>
      </w:pPr>
      <w:r w:rsidRPr="00AA12D2">
        <w:rPr>
          <w:rFonts w:ascii="Sassoon Primary" w:hAnsi="Sassoon Primary"/>
          <w:b/>
          <w:bCs/>
          <w:sz w:val="24"/>
          <w:szCs w:val="24"/>
        </w:rPr>
        <w:t>Year 1 Phonics Test  In 202</w:t>
      </w:r>
      <w:r w:rsidRPr="00AA12D2">
        <w:rPr>
          <w:rFonts w:ascii="Sassoon Primary" w:hAnsi="Sassoon Primary"/>
          <w:b/>
          <w:bCs/>
          <w:sz w:val="24"/>
          <w:szCs w:val="24"/>
        </w:rPr>
        <w:t xml:space="preserve">6 </w:t>
      </w:r>
    </w:p>
    <w:p w14:paraId="766DD98E" w14:textId="5F33D723" w:rsidR="0076643B" w:rsidRPr="00AA12D2" w:rsidRDefault="0076643B">
      <w:pPr>
        <w:rPr>
          <w:rFonts w:ascii="Sassoon Primary" w:hAnsi="Sassoon Primary"/>
          <w:sz w:val="24"/>
          <w:szCs w:val="24"/>
        </w:rPr>
      </w:pPr>
      <w:r w:rsidRPr="00AA12D2">
        <w:rPr>
          <w:rFonts w:ascii="Sassoon Primary" w:hAnsi="Sassoon Primary"/>
          <w:sz w:val="24"/>
          <w:szCs w:val="24"/>
        </w:rPr>
        <w:t>8</w:t>
      </w:r>
      <w:r w:rsidRPr="00AA12D2">
        <w:rPr>
          <w:rFonts w:ascii="Sassoon Primary" w:hAnsi="Sassoon Primary"/>
          <w:sz w:val="24"/>
          <w:szCs w:val="24"/>
        </w:rPr>
        <w:t>3%</w:t>
      </w:r>
      <w:r w:rsidRPr="00AA12D2">
        <w:rPr>
          <w:rFonts w:ascii="Sassoon Primary" w:hAnsi="Sassoon Primary"/>
          <w:sz w:val="24"/>
          <w:szCs w:val="24"/>
        </w:rPr>
        <w:t xml:space="preserve"> of Year 1 pupils met the criteria to pass the phonics test</w:t>
      </w:r>
    </w:p>
    <w:p w14:paraId="3216DD84" w14:textId="77777777" w:rsidR="0076643B" w:rsidRPr="00AA12D2" w:rsidRDefault="0076643B">
      <w:pPr>
        <w:rPr>
          <w:rFonts w:ascii="Sassoon Primary" w:hAnsi="Sassoon Primary"/>
          <w:sz w:val="24"/>
          <w:szCs w:val="24"/>
        </w:rPr>
      </w:pPr>
    </w:p>
    <w:p w14:paraId="63537E95" w14:textId="77777777" w:rsidR="0076643B" w:rsidRPr="00AA12D2" w:rsidRDefault="0076643B">
      <w:pPr>
        <w:rPr>
          <w:rFonts w:ascii="Sassoon Primary" w:hAnsi="Sassoon Primary"/>
          <w:b/>
          <w:bCs/>
          <w:sz w:val="24"/>
          <w:szCs w:val="24"/>
          <w:u w:val="single"/>
        </w:rPr>
      </w:pPr>
      <w:r w:rsidRPr="00AA12D2">
        <w:rPr>
          <w:rFonts w:ascii="Sassoon Primary" w:hAnsi="Sassoon Primary"/>
          <w:b/>
          <w:bCs/>
          <w:sz w:val="24"/>
          <w:szCs w:val="24"/>
          <w:u w:val="single"/>
        </w:rPr>
        <w:t xml:space="preserve">Key Stage 2 </w:t>
      </w:r>
    </w:p>
    <w:p w14:paraId="7C98D658" w14:textId="11398468" w:rsidR="004F6013" w:rsidRPr="00AA12D2" w:rsidRDefault="0076643B">
      <w:pPr>
        <w:rPr>
          <w:rFonts w:ascii="Sassoon Primary" w:hAnsi="Sassoon Primary"/>
          <w:sz w:val="24"/>
          <w:szCs w:val="24"/>
        </w:rPr>
      </w:pPr>
      <w:r w:rsidRPr="00AA12D2">
        <w:rPr>
          <w:rFonts w:ascii="Sassoon Primary" w:hAnsi="Sassoon Primary"/>
          <w:sz w:val="24"/>
          <w:szCs w:val="24"/>
        </w:rPr>
        <w:t>This table shows the percentage of children in Year 6 achieving the expected standard in 202</w:t>
      </w:r>
      <w:r w:rsidRPr="00AA12D2">
        <w:rPr>
          <w:rFonts w:ascii="Sassoon Primary" w:hAnsi="Sassoon Primary"/>
          <w:sz w:val="24"/>
          <w:szCs w:val="24"/>
        </w:rPr>
        <w:t>6</w:t>
      </w:r>
      <w:r w:rsidRPr="00AA12D2">
        <w:rPr>
          <w:rFonts w:ascii="Sassoon Primary" w:hAnsi="Sassoon Primary"/>
          <w:sz w:val="24"/>
          <w:szCs w:val="24"/>
        </w:rPr>
        <w:t xml:space="preserve">. The number of children in Year 6 was </w:t>
      </w:r>
      <w:r w:rsidR="00AA12D2" w:rsidRPr="00AA12D2">
        <w:rPr>
          <w:rFonts w:ascii="Sassoon Primary" w:hAnsi="Sassoon Primary"/>
          <w:sz w:val="24"/>
          <w:szCs w:val="24"/>
        </w:rPr>
        <w:t xml:space="preserve">10 </w:t>
      </w:r>
    </w:p>
    <w:p w14:paraId="23518E10" w14:textId="77777777" w:rsidR="00AA12D2" w:rsidRDefault="00AA12D2">
      <w:pPr>
        <w:rPr>
          <w:rFonts w:ascii="Sassoon Primary" w:hAnsi="Sassoon Primary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8"/>
        <w:gridCol w:w="2406"/>
        <w:gridCol w:w="1979"/>
        <w:gridCol w:w="2313"/>
      </w:tblGrid>
      <w:tr w:rsidR="00AA12D2" w14:paraId="711105B6" w14:textId="77777777" w:rsidTr="00AA12D2">
        <w:tc>
          <w:tcPr>
            <w:tcW w:w="2318" w:type="dxa"/>
          </w:tcPr>
          <w:p w14:paraId="05307E07" w14:textId="77777777" w:rsidR="00AA12D2" w:rsidRPr="00AA12D2" w:rsidRDefault="00AA12D2">
            <w:pPr>
              <w:rPr>
                <w:rFonts w:ascii="Sassoon Primary" w:hAnsi="Sassoon Primary"/>
                <w:b/>
                <w:bCs/>
                <w:sz w:val="24"/>
                <w:szCs w:val="24"/>
              </w:rPr>
            </w:pPr>
          </w:p>
        </w:tc>
        <w:tc>
          <w:tcPr>
            <w:tcW w:w="2406" w:type="dxa"/>
          </w:tcPr>
          <w:p w14:paraId="305F9528" w14:textId="5A0410B4" w:rsidR="00AA12D2" w:rsidRPr="00AA12D2" w:rsidRDefault="00AA12D2" w:rsidP="00AA12D2">
            <w:pPr>
              <w:jc w:val="center"/>
              <w:rPr>
                <w:rFonts w:ascii="Sassoon Primary" w:hAnsi="Sassoon Primary"/>
                <w:b/>
                <w:bCs/>
                <w:sz w:val="24"/>
                <w:szCs w:val="24"/>
              </w:rPr>
            </w:pPr>
            <w:r w:rsidRPr="00AA12D2">
              <w:rPr>
                <w:rFonts w:ascii="Sassoon Primary" w:hAnsi="Sassoon Primary"/>
                <w:b/>
                <w:bCs/>
                <w:sz w:val="24"/>
                <w:szCs w:val="24"/>
              </w:rPr>
              <w:t>% Expected 2026</w:t>
            </w:r>
          </w:p>
        </w:tc>
        <w:tc>
          <w:tcPr>
            <w:tcW w:w="1979" w:type="dxa"/>
          </w:tcPr>
          <w:p w14:paraId="6CF30854" w14:textId="553B2B97" w:rsidR="00AA12D2" w:rsidRPr="00AA12D2" w:rsidRDefault="00AA12D2" w:rsidP="00AA12D2">
            <w:pPr>
              <w:jc w:val="center"/>
              <w:rPr>
                <w:rFonts w:ascii="Sassoon Primary" w:hAnsi="Sassoon Primary"/>
                <w:b/>
                <w:bCs/>
              </w:rPr>
            </w:pPr>
            <w:r>
              <w:rPr>
                <w:rFonts w:ascii="Sassoon Primary" w:hAnsi="Sassoon Primary"/>
                <w:b/>
                <w:bCs/>
              </w:rPr>
              <w:t>Greater Depth</w:t>
            </w:r>
          </w:p>
        </w:tc>
        <w:tc>
          <w:tcPr>
            <w:tcW w:w="2313" w:type="dxa"/>
          </w:tcPr>
          <w:p w14:paraId="5DE9E55D" w14:textId="1F30086C" w:rsidR="00AA12D2" w:rsidRPr="00AA12D2" w:rsidRDefault="00944EC9" w:rsidP="00AA12D2">
            <w:pPr>
              <w:jc w:val="center"/>
              <w:rPr>
                <w:rFonts w:ascii="Sassoon Primary" w:hAnsi="Sassoon Primary"/>
                <w:b/>
                <w:bCs/>
              </w:rPr>
            </w:pPr>
            <w:r>
              <w:rPr>
                <w:rFonts w:ascii="Sassoon Primary" w:hAnsi="Sassoon Primary"/>
                <w:b/>
                <w:bCs/>
              </w:rPr>
              <w:t>%Expected+</w:t>
            </w:r>
          </w:p>
        </w:tc>
      </w:tr>
      <w:tr w:rsidR="00AA12D2" w14:paraId="1990A1B8" w14:textId="77777777" w:rsidTr="00AA12D2">
        <w:tc>
          <w:tcPr>
            <w:tcW w:w="2318" w:type="dxa"/>
          </w:tcPr>
          <w:p w14:paraId="35150AA8" w14:textId="77F10414" w:rsidR="00AA12D2" w:rsidRPr="00AA12D2" w:rsidRDefault="00AA12D2">
            <w:pPr>
              <w:rPr>
                <w:rFonts w:ascii="Sassoon Primary" w:hAnsi="Sassoon Primary"/>
                <w:b/>
                <w:bCs/>
                <w:sz w:val="24"/>
                <w:szCs w:val="24"/>
              </w:rPr>
            </w:pPr>
            <w:r w:rsidRPr="00AA12D2">
              <w:rPr>
                <w:rFonts w:ascii="Sassoon Primary" w:hAnsi="Sassoon Primary"/>
                <w:b/>
                <w:bCs/>
                <w:sz w:val="24"/>
                <w:szCs w:val="24"/>
              </w:rPr>
              <w:t>RWM</w:t>
            </w:r>
          </w:p>
        </w:tc>
        <w:tc>
          <w:tcPr>
            <w:tcW w:w="2406" w:type="dxa"/>
          </w:tcPr>
          <w:p w14:paraId="0346AC79" w14:textId="7DCD3791" w:rsidR="00AA12D2" w:rsidRPr="00AA12D2" w:rsidRDefault="00944EC9" w:rsidP="00944EC9">
            <w:pPr>
              <w:jc w:val="center"/>
              <w:rPr>
                <w:rFonts w:ascii="Sassoon Primary" w:hAnsi="Sassoon Primary"/>
                <w:b/>
                <w:bCs/>
                <w:sz w:val="24"/>
                <w:szCs w:val="24"/>
              </w:rPr>
            </w:pPr>
            <w:r>
              <w:rPr>
                <w:rFonts w:ascii="Sassoon Primary" w:hAnsi="Sassoon Primary"/>
                <w:b/>
                <w:bCs/>
                <w:sz w:val="24"/>
                <w:szCs w:val="24"/>
              </w:rPr>
              <w:t>40%</w:t>
            </w:r>
          </w:p>
        </w:tc>
        <w:tc>
          <w:tcPr>
            <w:tcW w:w="1979" w:type="dxa"/>
          </w:tcPr>
          <w:p w14:paraId="2B6EF8D6" w14:textId="3131DEBE" w:rsidR="00AA12D2" w:rsidRPr="00944EC9" w:rsidRDefault="00944EC9" w:rsidP="00944EC9">
            <w:pPr>
              <w:jc w:val="center"/>
              <w:rPr>
                <w:rFonts w:ascii="Sassoon Primary" w:hAnsi="Sassoon Primary"/>
                <w:b/>
                <w:bCs/>
              </w:rPr>
            </w:pPr>
            <w:r w:rsidRPr="00944EC9">
              <w:rPr>
                <w:rFonts w:ascii="Sassoon Primary" w:hAnsi="Sassoon Primary"/>
                <w:b/>
                <w:bCs/>
              </w:rPr>
              <w:t>27%</w:t>
            </w:r>
          </w:p>
        </w:tc>
        <w:tc>
          <w:tcPr>
            <w:tcW w:w="2313" w:type="dxa"/>
          </w:tcPr>
          <w:p w14:paraId="49533E7A" w14:textId="3AC854D9" w:rsidR="00AA12D2" w:rsidRDefault="00944EC9" w:rsidP="00944EC9">
            <w:pPr>
              <w:jc w:val="center"/>
              <w:rPr>
                <w:rFonts w:ascii="Sassoon Primary" w:hAnsi="Sassoon Primary"/>
              </w:rPr>
            </w:pPr>
            <w:r>
              <w:rPr>
                <w:rFonts w:ascii="Sassoon Primary" w:hAnsi="Sassoon Primary"/>
              </w:rPr>
              <w:t>67%</w:t>
            </w:r>
          </w:p>
        </w:tc>
      </w:tr>
      <w:tr w:rsidR="00AA12D2" w14:paraId="5F31EBC2" w14:textId="77777777" w:rsidTr="00AA12D2">
        <w:tc>
          <w:tcPr>
            <w:tcW w:w="2318" w:type="dxa"/>
          </w:tcPr>
          <w:p w14:paraId="5C98E0B1" w14:textId="37EB54E4" w:rsidR="00AA12D2" w:rsidRPr="00AA12D2" w:rsidRDefault="00AA12D2">
            <w:pPr>
              <w:rPr>
                <w:rFonts w:ascii="Sassoon Primary" w:hAnsi="Sassoon Primary"/>
                <w:b/>
                <w:bCs/>
                <w:sz w:val="24"/>
                <w:szCs w:val="24"/>
              </w:rPr>
            </w:pPr>
            <w:r w:rsidRPr="00AA12D2">
              <w:rPr>
                <w:rFonts w:ascii="Sassoon Primary" w:hAnsi="Sassoon Primary"/>
                <w:b/>
                <w:bCs/>
                <w:sz w:val="24"/>
                <w:szCs w:val="24"/>
              </w:rPr>
              <w:t xml:space="preserve">Reading </w:t>
            </w:r>
          </w:p>
        </w:tc>
        <w:tc>
          <w:tcPr>
            <w:tcW w:w="2406" w:type="dxa"/>
          </w:tcPr>
          <w:p w14:paraId="6FF0BFC3" w14:textId="4B56FF91" w:rsidR="00AA12D2" w:rsidRPr="00AA12D2" w:rsidRDefault="00AA12D2" w:rsidP="00AA12D2">
            <w:pPr>
              <w:jc w:val="center"/>
              <w:rPr>
                <w:rFonts w:ascii="Sassoon Primary" w:hAnsi="Sassoon Primary"/>
                <w:b/>
                <w:bCs/>
                <w:sz w:val="20"/>
                <w:szCs w:val="20"/>
              </w:rPr>
            </w:pPr>
            <w:r w:rsidRPr="00AA12D2">
              <w:rPr>
                <w:rFonts w:ascii="Sassoon Primary" w:hAnsi="Sassoon Primary"/>
                <w:b/>
                <w:bCs/>
                <w:sz w:val="20"/>
                <w:szCs w:val="20"/>
              </w:rPr>
              <w:t>20%</w:t>
            </w:r>
          </w:p>
        </w:tc>
        <w:tc>
          <w:tcPr>
            <w:tcW w:w="1979" w:type="dxa"/>
          </w:tcPr>
          <w:p w14:paraId="32D77097" w14:textId="326F1105" w:rsidR="00AA12D2" w:rsidRPr="00AA12D2" w:rsidRDefault="00AA12D2" w:rsidP="00AA12D2">
            <w:pPr>
              <w:jc w:val="center"/>
              <w:rPr>
                <w:rFonts w:ascii="Sassoon Primary" w:hAnsi="Sassoon Primary"/>
                <w:sz w:val="20"/>
                <w:szCs w:val="20"/>
              </w:rPr>
            </w:pPr>
            <w:r w:rsidRPr="00AA12D2">
              <w:rPr>
                <w:rFonts w:ascii="Sassoon Primary" w:hAnsi="Sassoon Primary"/>
                <w:sz w:val="20"/>
                <w:szCs w:val="20"/>
              </w:rPr>
              <w:t>40%</w:t>
            </w:r>
          </w:p>
        </w:tc>
        <w:tc>
          <w:tcPr>
            <w:tcW w:w="2313" w:type="dxa"/>
          </w:tcPr>
          <w:p w14:paraId="01F99767" w14:textId="63B15230" w:rsidR="00AA12D2" w:rsidRDefault="00944EC9" w:rsidP="00944EC9">
            <w:pPr>
              <w:jc w:val="center"/>
              <w:rPr>
                <w:rFonts w:ascii="Sassoon Primary" w:hAnsi="Sassoon Primary"/>
              </w:rPr>
            </w:pPr>
            <w:r>
              <w:rPr>
                <w:rFonts w:ascii="Sassoon Primary" w:hAnsi="Sassoon Primary"/>
              </w:rPr>
              <w:t>60%</w:t>
            </w:r>
          </w:p>
        </w:tc>
      </w:tr>
      <w:tr w:rsidR="00AA12D2" w14:paraId="16D11ECB" w14:textId="77777777" w:rsidTr="00AA12D2">
        <w:tc>
          <w:tcPr>
            <w:tcW w:w="2318" w:type="dxa"/>
          </w:tcPr>
          <w:p w14:paraId="192E6B2A" w14:textId="10FC1E9D" w:rsidR="00AA12D2" w:rsidRPr="00AA12D2" w:rsidRDefault="00AA12D2">
            <w:pPr>
              <w:rPr>
                <w:rFonts w:ascii="Sassoon Primary" w:hAnsi="Sassoon Primary"/>
                <w:b/>
                <w:bCs/>
                <w:sz w:val="24"/>
                <w:szCs w:val="24"/>
              </w:rPr>
            </w:pPr>
            <w:r w:rsidRPr="00AA12D2">
              <w:rPr>
                <w:rFonts w:ascii="Sassoon Primary" w:hAnsi="Sassoon Primary"/>
                <w:b/>
                <w:bCs/>
                <w:sz w:val="24"/>
                <w:szCs w:val="24"/>
              </w:rPr>
              <w:t xml:space="preserve">Writing </w:t>
            </w:r>
          </w:p>
        </w:tc>
        <w:tc>
          <w:tcPr>
            <w:tcW w:w="2406" w:type="dxa"/>
          </w:tcPr>
          <w:p w14:paraId="24D1F424" w14:textId="4FECC67A" w:rsidR="00AA12D2" w:rsidRPr="00AA12D2" w:rsidRDefault="00944EC9" w:rsidP="00AA12D2">
            <w:pPr>
              <w:jc w:val="center"/>
              <w:rPr>
                <w:rFonts w:ascii="Sassoon Primary" w:hAnsi="Sassoon Primary"/>
                <w:b/>
                <w:bCs/>
                <w:sz w:val="20"/>
                <w:szCs w:val="20"/>
              </w:rPr>
            </w:pPr>
            <w:r>
              <w:rPr>
                <w:rFonts w:ascii="Sassoon Primary" w:hAnsi="Sassoon Primary"/>
                <w:b/>
                <w:bCs/>
                <w:sz w:val="20"/>
                <w:szCs w:val="20"/>
              </w:rPr>
              <w:t>60%</w:t>
            </w:r>
          </w:p>
        </w:tc>
        <w:tc>
          <w:tcPr>
            <w:tcW w:w="1979" w:type="dxa"/>
          </w:tcPr>
          <w:p w14:paraId="40ADC67D" w14:textId="1BC2308A" w:rsidR="00AA12D2" w:rsidRPr="00AA12D2" w:rsidRDefault="00944EC9" w:rsidP="00AA12D2">
            <w:pPr>
              <w:jc w:val="center"/>
              <w:rPr>
                <w:rFonts w:ascii="Sassoon Primary" w:hAnsi="Sassoon Primary"/>
                <w:sz w:val="20"/>
                <w:szCs w:val="20"/>
              </w:rPr>
            </w:pPr>
            <w:r>
              <w:rPr>
                <w:rFonts w:ascii="Sassoon Primary" w:hAnsi="Sassoon Primary"/>
                <w:sz w:val="20"/>
                <w:szCs w:val="20"/>
              </w:rPr>
              <w:t>20%</w:t>
            </w:r>
          </w:p>
        </w:tc>
        <w:tc>
          <w:tcPr>
            <w:tcW w:w="2313" w:type="dxa"/>
          </w:tcPr>
          <w:p w14:paraId="258FC04D" w14:textId="0AB534B2" w:rsidR="00AA12D2" w:rsidRDefault="00944EC9" w:rsidP="00944EC9">
            <w:pPr>
              <w:jc w:val="center"/>
              <w:rPr>
                <w:rFonts w:ascii="Sassoon Primary" w:hAnsi="Sassoon Primary"/>
              </w:rPr>
            </w:pPr>
            <w:r>
              <w:rPr>
                <w:rFonts w:ascii="Sassoon Primary" w:hAnsi="Sassoon Primary"/>
              </w:rPr>
              <w:t>80%</w:t>
            </w:r>
          </w:p>
        </w:tc>
      </w:tr>
      <w:tr w:rsidR="00AA12D2" w14:paraId="0C689D88" w14:textId="77777777" w:rsidTr="00AA12D2">
        <w:tc>
          <w:tcPr>
            <w:tcW w:w="2318" w:type="dxa"/>
          </w:tcPr>
          <w:p w14:paraId="6F971CE6" w14:textId="7AA42573" w:rsidR="00AA12D2" w:rsidRPr="00AA12D2" w:rsidRDefault="00AA12D2">
            <w:pPr>
              <w:rPr>
                <w:rFonts w:ascii="Sassoon Primary" w:hAnsi="Sassoon Primary"/>
                <w:b/>
                <w:bCs/>
                <w:sz w:val="24"/>
                <w:szCs w:val="24"/>
              </w:rPr>
            </w:pPr>
            <w:r w:rsidRPr="00AA12D2">
              <w:rPr>
                <w:rFonts w:ascii="Sassoon Primary" w:hAnsi="Sassoon Primary"/>
                <w:b/>
                <w:bCs/>
                <w:sz w:val="24"/>
                <w:szCs w:val="24"/>
              </w:rPr>
              <w:t>Maths</w:t>
            </w:r>
          </w:p>
        </w:tc>
        <w:tc>
          <w:tcPr>
            <w:tcW w:w="2406" w:type="dxa"/>
          </w:tcPr>
          <w:p w14:paraId="133C8484" w14:textId="33252D08" w:rsidR="00AA12D2" w:rsidRPr="00AA12D2" w:rsidRDefault="00AA12D2" w:rsidP="00AA12D2">
            <w:pPr>
              <w:jc w:val="center"/>
              <w:rPr>
                <w:rFonts w:ascii="Sassoon Primary" w:hAnsi="Sassoon Primary"/>
                <w:b/>
                <w:bCs/>
                <w:sz w:val="20"/>
                <w:szCs w:val="20"/>
              </w:rPr>
            </w:pPr>
            <w:r w:rsidRPr="00AA12D2">
              <w:rPr>
                <w:rFonts w:ascii="Sassoon Primary" w:hAnsi="Sassoon Primary"/>
                <w:b/>
                <w:bCs/>
                <w:sz w:val="20"/>
                <w:szCs w:val="20"/>
              </w:rPr>
              <w:t>40%</w:t>
            </w:r>
          </w:p>
        </w:tc>
        <w:tc>
          <w:tcPr>
            <w:tcW w:w="1979" w:type="dxa"/>
          </w:tcPr>
          <w:p w14:paraId="7171B542" w14:textId="04076D0B" w:rsidR="00AA12D2" w:rsidRPr="00AA12D2" w:rsidRDefault="00AA12D2" w:rsidP="00AA12D2">
            <w:pPr>
              <w:jc w:val="center"/>
              <w:rPr>
                <w:rFonts w:ascii="Sassoon Primary" w:hAnsi="Sassoon Primary"/>
                <w:sz w:val="20"/>
                <w:szCs w:val="20"/>
              </w:rPr>
            </w:pPr>
            <w:r w:rsidRPr="00AA12D2">
              <w:rPr>
                <w:rFonts w:ascii="Sassoon Primary" w:hAnsi="Sassoon Primary"/>
                <w:sz w:val="20"/>
                <w:szCs w:val="20"/>
              </w:rPr>
              <w:t>20%</w:t>
            </w:r>
          </w:p>
        </w:tc>
        <w:tc>
          <w:tcPr>
            <w:tcW w:w="2313" w:type="dxa"/>
          </w:tcPr>
          <w:p w14:paraId="13B4713B" w14:textId="5609DC6A" w:rsidR="00AA12D2" w:rsidRDefault="00944EC9" w:rsidP="00944EC9">
            <w:pPr>
              <w:jc w:val="center"/>
              <w:rPr>
                <w:rFonts w:ascii="Sassoon Primary" w:hAnsi="Sassoon Primary"/>
              </w:rPr>
            </w:pPr>
            <w:r>
              <w:rPr>
                <w:rFonts w:ascii="Sassoon Primary" w:hAnsi="Sassoon Primary"/>
              </w:rPr>
              <w:t>60%</w:t>
            </w:r>
          </w:p>
        </w:tc>
      </w:tr>
      <w:tr w:rsidR="00AA12D2" w14:paraId="6391B5FC" w14:textId="77777777" w:rsidTr="00AA12D2">
        <w:tc>
          <w:tcPr>
            <w:tcW w:w="2318" w:type="dxa"/>
          </w:tcPr>
          <w:p w14:paraId="11D8D5A7" w14:textId="232257F0" w:rsidR="00AA12D2" w:rsidRPr="00AA12D2" w:rsidRDefault="00AA12D2">
            <w:pPr>
              <w:rPr>
                <w:rFonts w:ascii="Sassoon Primary" w:hAnsi="Sassoon Primary"/>
                <w:b/>
                <w:bCs/>
                <w:sz w:val="24"/>
                <w:szCs w:val="24"/>
              </w:rPr>
            </w:pPr>
            <w:r>
              <w:rPr>
                <w:rFonts w:ascii="Sassoon Primary" w:hAnsi="Sassoon Primary"/>
                <w:b/>
                <w:bCs/>
                <w:sz w:val="24"/>
                <w:szCs w:val="24"/>
              </w:rPr>
              <w:t>GP&amp;S</w:t>
            </w:r>
          </w:p>
        </w:tc>
        <w:tc>
          <w:tcPr>
            <w:tcW w:w="2406" w:type="dxa"/>
          </w:tcPr>
          <w:p w14:paraId="46893525" w14:textId="75234085" w:rsidR="00AA12D2" w:rsidRPr="00AA12D2" w:rsidRDefault="00AA12D2" w:rsidP="00AA12D2">
            <w:pPr>
              <w:jc w:val="center"/>
              <w:rPr>
                <w:rFonts w:ascii="Sassoon Primary" w:hAnsi="Sassoon Primary"/>
                <w:b/>
                <w:bCs/>
                <w:sz w:val="20"/>
                <w:szCs w:val="20"/>
              </w:rPr>
            </w:pPr>
            <w:r w:rsidRPr="00AA12D2">
              <w:rPr>
                <w:rFonts w:ascii="Sassoon Primary" w:hAnsi="Sassoon Primary"/>
                <w:b/>
                <w:bCs/>
                <w:sz w:val="20"/>
                <w:szCs w:val="20"/>
              </w:rPr>
              <w:t>50%</w:t>
            </w:r>
          </w:p>
        </w:tc>
        <w:tc>
          <w:tcPr>
            <w:tcW w:w="1979" w:type="dxa"/>
          </w:tcPr>
          <w:p w14:paraId="667E1A64" w14:textId="0F5BEF6F" w:rsidR="00AA12D2" w:rsidRPr="00AA12D2" w:rsidRDefault="00AA12D2" w:rsidP="00AA12D2">
            <w:pPr>
              <w:jc w:val="center"/>
              <w:rPr>
                <w:rFonts w:ascii="Sassoon Primary" w:hAnsi="Sassoon Primary"/>
                <w:sz w:val="20"/>
                <w:szCs w:val="20"/>
              </w:rPr>
            </w:pPr>
            <w:r w:rsidRPr="00AA12D2">
              <w:rPr>
                <w:rFonts w:ascii="Sassoon Primary" w:hAnsi="Sassoon Primary"/>
                <w:sz w:val="20"/>
                <w:szCs w:val="20"/>
              </w:rPr>
              <w:t>30%</w:t>
            </w:r>
          </w:p>
        </w:tc>
        <w:tc>
          <w:tcPr>
            <w:tcW w:w="2313" w:type="dxa"/>
          </w:tcPr>
          <w:p w14:paraId="18C89F3D" w14:textId="32439A2A" w:rsidR="00AA12D2" w:rsidRDefault="00AA12D2">
            <w:pPr>
              <w:rPr>
                <w:rFonts w:ascii="Sassoon Primary" w:hAnsi="Sassoon Primary"/>
              </w:rPr>
            </w:pPr>
          </w:p>
        </w:tc>
      </w:tr>
    </w:tbl>
    <w:p w14:paraId="14A647D4" w14:textId="77777777" w:rsidR="00AA12D2" w:rsidRDefault="00AA12D2">
      <w:pPr>
        <w:rPr>
          <w:rFonts w:ascii="Sassoon Primary" w:hAnsi="Sassoon Primary"/>
        </w:rPr>
      </w:pPr>
    </w:p>
    <w:p w14:paraId="3425D2C7" w14:textId="1270BDD5" w:rsidR="00944EC9" w:rsidRPr="00944EC9" w:rsidRDefault="00944EC9">
      <w:pPr>
        <w:rPr>
          <w:rFonts w:ascii="Sassoon Primary" w:hAnsi="Sassoon Primary"/>
          <w:b/>
          <w:bCs/>
        </w:rPr>
      </w:pPr>
      <w:r w:rsidRPr="00944EC9">
        <w:rPr>
          <w:rFonts w:ascii="Sassoon Primary" w:hAnsi="Sassoon Primary"/>
          <w:b/>
          <w:bCs/>
        </w:rPr>
        <w:t>National Average TBC</w:t>
      </w:r>
    </w:p>
    <w:sectPr w:rsidR="00944EC9" w:rsidRPr="00944EC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assoon Primary">
    <w:panose1 w:val="00000000000000000000"/>
    <w:charset w:val="00"/>
    <w:family w:val="modern"/>
    <w:notTrueType/>
    <w:pitch w:val="variable"/>
    <w:sig w:usb0="A000002F" w:usb1="40000048" w:usb2="00000000" w:usb3="00000000" w:csb0="0000011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43B"/>
    <w:rsid w:val="001B5F88"/>
    <w:rsid w:val="004F6013"/>
    <w:rsid w:val="006024DF"/>
    <w:rsid w:val="0076643B"/>
    <w:rsid w:val="00944EC9"/>
    <w:rsid w:val="00AA12D2"/>
    <w:rsid w:val="00C67C7E"/>
    <w:rsid w:val="00F95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1606A5"/>
  <w15:chartTrackingRefBased/>
  <w15:docId w15:val="{A9CBB9AC-3FE4-4B02-8850-B451EF54B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664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664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6643B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664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6643B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664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664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664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664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6643B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6643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6643B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6643B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6643B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6643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6643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6643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6643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664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664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664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664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664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6643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6643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6643B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643B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643B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6643B"/>
    <w:rPr>
      <w:b/>
      <w:bCs/>
      <w:smallCaps/>
      <w:color w:val="2E74B5" w:themeColor="accent1" w:themeShade="BF"/>
      <w:spacing w:val="5"/>
    </w:rPr>
  </w:style>
  <w:style w:type="table" w:styleId="TableGrid">
    <w:name w:val="Table Grid"/>
    <w:basedOn w:val="TableNormal"/>
    <w:uiPriority w:val="39"/>
    <w:rsid w:val="00AA12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846264BB3B68E48A74A500757718EE5" ma:contentTypeVersion="14" ma:contentTypeDescription="Create a new document." ma:contentTypeScope="" ma:versionID="eaa2dff5384f74cc6b6bea4c9f77a60c">
  <xsd:schema xmlns:xsd="http://www.w3.org/2001/XMLSchema" xmlns:xs="http://www.w3.org/2001/XMLSchema" xmlns:p="http://schemas.microsoft.com/office/2006/metadata/properties" xmlns:ns3="6076ca89-f1a8-4c14-b342-4c274ed47e7e" targetNamespace="http://schemas.microsoft.com/office/2006/metadata/properties" ma:root="true" ma:fieldsID="057c20f7d2615ad2356e52d033efa79f" ns3:_="">
    <xsd:import namespace="6076ca89-f1a8-4c14-b342-4c274ed47e7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_activity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76ca89-f1a8-4c14-b342-4c274ed47e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076ca89-f1a8-4c14-b342-4c274ed47e7e" xsi:nil="true"/>
  </documentManagement>
</p:properties>
</file>

<file path=customXml/itemProps1.xml><?xml version="1.0" encoding="utf-8"?>
<ds:datastoreItem xmlns:ds="http://schemas.openxmlformats.org/officeDocument/2006/customXml" ds:itemID="{ABFAA8C2-D476-4C6B-BF23-F70846FA2F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76ca89-f1a8-4c14-b342-4c274ed47e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F4AE603-1FA6-4969-8DE1-0FF2F4A8E73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4D8DFE5-F729-4F01-AB2C-CCF666DCDA86}">
  <ds:schemaRefs>
    <ds:schemaRef ds:uri="http://schemas.microsoft.com/office/2006/metadata/properties"/>
    <ds:schemaRef ds:uri="http://schemas.microsoft.com/office/infopath/2007/PartnerControls"/>
    <ds:schemaRef ds:uri="6076ca89-f1a8-4c14-b342-4c274ed47e7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91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Bott</dc:creator>
  <cp:keywords/>
  <dc:description/>
  <cp:lastModifiedBy>Sarah Bott</cp:lastModifiedBy>
  <cp:revision>1</cp:revision>
  <cp:lastPrinted>2026-10-15T16:33:00Z</cp:lastPrinted>
  <dcterms:created xsi:type="dcterms:W3CDTF">2026-10-15T15:21:00Z</dcterms:created>
  <dcterms:modified xsi:type="dcterms:W3CDTF">2026-10-15T16:33:00Z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0x0101009846264BB3B68E48A74A500757718EE5</vt:lpwstr>
  </property>
</Properties>
</file>