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30" w:rsidRDefault="00B054F8" w:rsidP="005620D7">
      <w:pPr>
        <w:jc w:val="center"/>
        <w:rPr>
          <w:rFonts w:ascii="Arial" w:hAnsi="Arial" w:cs="Arial"/>
          <w:b/>
          <w:sz w:val="24"/>
          <w:szCs w:val="24"/>
        </w:rPr>
      </w:pPr>
      <w:r>
        <w:rPr>
          <w:rFonts w:ascii="Arial" w:hAnsi="Arial" w:cs="Arial"/>
          <w:b/>
          <w:sz w:val="24"/>
          <w:szCs w:val="24"/>
        </w:rPr>
        <w:t>Pupil Premium</w:t>
      </w:r>
      <w:r w:rsidR="00AC2A59">
        <w:rPr>
          <w:rFonts w:ascii="Arial" w:hAnsi="Arial" w:cs="Arial"/>
          <w:b/>
          <w:sz w:val="24"/>
          <w:szCs w:val="24"/>
        </w:rPr>
        <w:t xml:space="preserve"> Review </w:t>
      </w:r>
      <w:r w:rsidR="00AF4994">
        <w:rPr>
          <w:rFonts w:ascii="Arial" w:hAnsi="Arial" w:cs="Arial"/>
          <w:b/>
          <w:sz w:val="24"/>
          <w:szCs w:val="24"/>
        </w:rPr>
        <w:t>2018 -2019</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794E95">
        <w:rPr>
          <w:rFonts w:ascii="Arial" w:hAnsi="Arial" w:cs="Arial"/>
          <w:sz w:val="24"/>
          <w:szCs w:val="24"/>
        </w:rPr>
        <w:t xml:space="preserve">ncial year (April to </w:t>
      </w:r>
      <w:r w:rsidR="00AF4994">
        <w:rPr>
          <w:rFonts w:ascii="Arial" w:hAnsi="Arial" w:cs="Arial"/>
          <w:sz w:val="24"/>
          <w:szCs w:val="24"/>
        </w:rPr>
        <w:t>April) 2018</w:t>
      </w:r>
      <w:r w:rsidR="00337593">
        <w:rPr>
          <w:rFonts w:ascii="Arial" w:hAnsi="Arial" w:cs="Arial"/>
          <w:sz w:val="24"/>
          <w:szCs w:val="24"/>
        </w:rPr>
        <w:t xml:space="preserve"> – </w:t>
      </w:r>
      <w:r w:rsidR="00AF4994">
        <w:rPr>
          <w:rFonts w:ascii="Arial" w:hAnsi="Arial" w:cs="Arial"/>
          <w:sz w:val="24"/>
          <w:szCs w:val="24"/>
        </w:rPr>
        <w:t>2019</w:t>
      </w:r>
      <w:r w:rsidR="00914738">
        <w:rPr>
          <w:rFonts w:ascii="Arial" w:hAnsi="Arial" w:cs="Arial"/>
          <w:sz w:val="24"/>
          <w:szCs w:val="24"/>
        </w:rPr>
        <w:t xml:space="preserve"> Tintwistle</w:t>
      </w:r>
      <w:r w:rsidR="009A5412">
        <w:rPr>
          <w:rFonts w:ascii="Arial" w:hAnsi="Arial" w:cs="Arial"/>
          <w:sz w:val="24"/>
          <w:szCs w:val="24"/>
        </w:rPr>
        <w:t xml:space="preserve"> receive</w:t>
      </w:r>
      <w:r w:rsidR="00AC2A59">
        <w:rPr>
          <w:rFonts w:ascii="Arial" w:hAnsi="Arial" w:cs="Arial"/>
          <w:sz w:val="24"/>
          <w:szCs w:val="24"/>
        </w:rPr>
        <w:t>d</w:t>
      </w:r>
      <w:r>
        <w:rPr>
          <w:rFonts w:ascii="Arial" w:hAnsi="Arial" w:cs="Arial"/>
          <w:sz w:val="24"/>
          <w:szCs w:val="24"/>
        </w:rPr>
        <w:t xml:space="preserve"> </w:t>
      </w:r>
      <w:r w:rsidR="00AF4994">
        <w:rPr>
          <w:rFonts w:ascii="Arial" w:hAnsi="Arial" w:cs="Arial"/>
          <w:sz w:val="24"/>
          <w:szCs w:val="24"/>
        </w:rPr>
        <w:t>£26,060 from the pupil premium, a significant reduction from the previous year.</w:t>
      </w:r>
    </w:p>
    <w:p w:rsidR="00074942" w:rsidRDefault="00B054F8" w:rsidP="00074942">
      <w:pPr>
        <w:rPr>
          <w:rFonts w:ascii="Arial" w:hAnsi="Arial" w:cs="Arial"/>
          <w:sz w:val="24"/>
          <w:szCs w:val="24"/>
        </w:rPr>
      </w:pPr>
      <w:r>
        <w:rPr>
          <w:rFonts w:ascii="Arial" w:hAnsi="Arial" w:cs="Arial"/>
          <w:sz w:val="24"/>
          <w:szCs w:val="24"/>
        </w:rPr>
        <w:t>We</w:t>
      </w:r>
      <w:r w:rsidR="00074942">
        <w:rPr>
          <w:rFonts w:ascii="Arial" w:hAnsi="Arial" w:cs="Arial"/>
          <w:sz w:val="24"/>
          <w:szCs w:val="24"/>
        </w:rPr>
        <w:t xml:space="preserve"> used the Teaching and Learning Toolkit from the Education Endowment Foundation to inform our use of funding and choice of interventions. The toolkit rates interventions (highest score 8, lowest -1) based on educational research.</w:t>
      </w:r>
    </w:p>
    <w:p w:rsidR="00E671E3" w:rsidRDefault="00B054F8" w:rsidP="005620D7">
      <w:pPr>
        <w:rPr>
          <w:rFonts w:ascii="Arial" w:hAnsi="Arial" w:cs="Arial"/>
          <w:sz w:val="24"/>
          <w:szCs w:val="24"/>
        </w:rPr>
      </w:pPr>
      <w:r>
        <w:rPr>
          <w:rFonts w:ascii="Arial" w:hAnsi="Arial" w:cs="Arial"/>
          <w:sz w:val="24"/>
          <w:szCs w:val="24"/>
        </w:rPr>
        <w:t>We use</w:t>
      </w:r>
      <w:r w:rsidR="00AF4994">
        <w:rPr>
          <w:rFonts w:ascii="Arial" w:hAnsi="Arial" w:cs="Arial"/>
          <w:sz w:val="24"/>
          <w:szCs w:val="24"/>
        </w:rPr>
        <w:t xml:space="preserve"> Letters and Sounds</w:t>
      </w:r>
      <w:r w:rsidR="00E671E3">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 xml:space="preserve">For those pupil premium children who struggle with maths we </w:t>
      </w:r>
      <w:r w:rsidR="00062B0D">
        <w:rPr>
          <w:rFonts w:ascii="Arial" w:hAnsi="Arial" w:cs="Arial"/>
          <w:sz w:val="24"/>
          <w:szCs w:val="24"/>
        </w:rPr>
        <w:t>deliver daily catch up sessions, following the Maths Mastery approach.</w:t>
      </w:r>
    </w:p>
    <w:p w:rsidR="00AE2F6E" w:rsidRDefault="004556CB" w:rsidP="005620D7">
      <w:pPr>
        <w:rPr>
          <w:rFonts w:ascii="Arial" w:hAnsi="Arial" w:cs="Arial"/>
          <w:sz w:val="24"/>
          <w:szCs w:val="24"/>
        </w:rPr>
      </w:pPr>
      <w:r>
        <w:rPr>
          <w:rFonts w:ascii="Arial" w:hAnsi="Arial" w:cs="Arial"/>
          <w:sz w:val="24"/>
          <w:szCs w:val="24"/>
        </w:rPr>
        <w:t>We are very aware that some of our pupil premium children are high attainers and interventions are targeted towards all our pupil premium children, not just those who are struggling.</w:t>
      </w:r>
      <w:r w:rsidR="00F008A0">
        <w:rPr>
          <w:rFonts w:ascii="Arial" w:hAnsi="Arial" w:cs="Arial"/>
          <w:sz w:val="24"/>
          <w:szCs w:val="24"/>
        </w:rPr>
        <w:tab/>
      </w:r>
    </w:p>
    <w:p w:rsidR="00AE2F6E" w:rsidRDefault="00AE2F6E" w:rsidP="005620D7">
      <w:pPr>
        <w:rPr>
          <w:rFonts w:ascii="Arial" w:hAnsi="Arial" w:cs="Arial"/>
          <w:sz w:val="24"/>
          <w:szCs w:val="24"/>
        </w:rPr>
      </w:pPr>
      <w:r>
        <w:rPr>
          <w:rFonts w:ascii="Arial" w:hAnsi="Arial" w:cs="Arial"/>
          <w:sz w:val="24"/>
          <w:szCs w:val="24"/>
        </w:rPr>
        <w:t>Our key targets are:</w:t>
      </w:r>
    </w:p>
    <w:p w:rsidR="005620D7"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early literacy skills, particularly talking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phonic strategies to support spelling and reading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 xml:space="preserve">Provision of enrichment activities </w:t>
      </w:r>
    </w:p>
    <w:p w:rsidR="00AF4994" w:rsidRDefault="00AF4994" w:rsidP="00AE2F6E">
      <w:pPr>
        <w:pStyle w:val="ListParagraph"/>
        <w:numPr>
          <w:ilvl w:val="0"/>
          <w:numId w:val="2"/>
        </w:numPr>
        <w:rPr>
          <w:rFonts w:ascii="Arial" w:hAnsi="Arial" w:cs="Arial"/>
          <w:sz w:val="24"/>
          <w:szCs w:val="24"/>
        </w:rPr>
      </w:pPr>
      <w:r>
        <w:rPr>
          <w:rFonts w:ascii="Arial" w:hAnsi="Arial" w:cs="Arial"/>
          <w:sz w:val="24"/>
          <w:szCs w:val="24"/>
        </w:rPr>
        <w:t xml:space="preserve">Enabling more able deprived children to attain excellent </w:t>
      </w:r>
      <w:r w:rsidR="00172BC2">
        <w:rPr>
          <w:rFonts w:ascii="Arial" w:hAnsi="Arial" w:cs="Arial"/>
          <w:sz w:val="24"/>
          <w:szCs w:val="24"/>
        </w:rPr>
        <w:t>results</w:t>
      </w:r>
    </w:p>
    <w:p w:rsidR="0028551F" w:rsidRDefault="0028551F" w:rsidP="0028551F">
      <w:pPr>
        <w:pStyle w:val="ListParagraph"/>
        <w:rPr>
          <w:rFonts w:ascii="Arial" w:hAnsi="Arial" w:cs="Arial"/>
          <w:sz w:val="24"/>
          <w:szCs w:val="24"/>
        </w:rPr>
      </w:pPr>
    </w:p>
    <w:p w:rsidR="0028551F" w:rsidRDefault="0028551F" w:rsidP="005620D7">
      <w:pPr>
        <w:rPr>
          <w:rFonts w:ascii="Arial" w:hAnsi="Arial" w:cs="Arial"/>
          <w:color w:val="C00000"/>
          <w:sz w:val="24"/>
          <w:szCs w:val="24"/>
        </w:rPr>
      </w:pPr>
      <w:r w:rsidRPr="0028551F">
        <w:rPr>
          <w:rFonts w:ascii="Arial" w:hAnsi="Arial" w:cs="Arial"/>
          <w:color w:val="C00000"/>
          <w:sz w:val="24"/>
          <w:szCs w:val="24"/>
        </w:rPr>
        <w:t>Across the school 24% of children are entitled to pupil premium, this includes ‘ever 6’ pupils who were previously entitled to free school meals. Entitlement to pupil premium varies massively across cohorts, it is highest in Y4 at 47% and lowest in Y5 at 0%. This variation, coupled with small cohorts, makes the impact of the pupil premium spend difficult to quantify.</w:t>
      </w:r>
    </w:p>
    <w:p w:rsidR="009F068D" w:rsidRDefault="009F068D" w:rsidP="009F068D">
      <w:pPr>
        <w:rPr>
          <w:rFonts w:ascii="Arial" w:hAnsi="Arial" w:cs="Arial"/>
          <w:color w:val="C00000"/>
          <w:sz w:val="24"/>
          <w:szCs w:val="24"/>
        </w:rPr>
      </w:pPr>
      <w:r>
        <w:rPr>
          <w:rFonts w:ascii="Arial" w:hAnsi="Arial" w:cs="Arial"/>
          <w:color w:val="C00000"/>
          <w:sz w:val="24"/>
          <w:szCs w:val="24"/>
        </w:rPr>
        <w:t>At KS2 disadvantaged children made slightly more progress in reading, writing and maths than disadvantaged children nationally.</w:t>
      </w:r>
      <w:r>
        <w:rPr>
          <w:rFonts w:ascii="Arial" w:hAnsi="Arial" w:cs="Arial"/>
          <w:color w:val="C00000"/>
          <w:sz w:val="24"/>
          <w:szCs w:val="24"/>
        </w:rPr>
        <w:t xml:space="preserve"> Pupil premium children were amongst our highest attainers, exceeding national expectations.</w:t>
      </w:r>
    </w:p>
    <w:p w:rsidR="009F068D" w:rsidRPr="009F068D" w:rsidRDefault="009F068D" w:rsidP="005620D7">
      <w:pPr>
        <w:rPr>
          <w:rFonts w:ascii="Arial" w:hAnsi="Arial" w:cs="Arial"/>
          <w:color w:val="C00000"/>
          <w:sz w:val="24"/>
          <w:szCs w:val="24"/>
        </w:rPr>
      </w:pP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E15072" w:rsidRDefault="003F1EF5" w:rsidP="005620D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group</w:t>
      </w:r>
      <w:proofErr w:type="gramEnd"/>
      <w:r>
        <w:rPr>
          <w:rFonts w:ascii="Arial" w:hAnsi="Arial" w:cs="Arial"/>
          <w:sz w:val="24"/>
          <w:szCs w:val="24"/>
        </w:rPr>
        <w:t xml:space="preserve"> and 1:1 support within class</w:t>
      </w:r>
      <w:r w:rsidR="004556CB">
        <w:rPr>
          <w:rFonts w:ascii="Arial" w:hAnsi="Arial" w:cs="Arial"/>
          <w:sz w:val="24"/>
          <w:szCs w:val="24"/>
        </w:rPr>
        <w:t xml:space="preserve"> including phonics</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t>£</w:t>
      </w:r>
      <w:r w:rsidR="00AF4994">
        <w:rPr>
          <w:rFonts w:ascii="Arial" w:hAnsi="Arial" w:cs="Arial"/>
          <w:sz w:val="24"/>
          <w:szCs w:val="24"/>
        </w:rPr>
        <w:t>15,560</w:t>
      </w:r>
    </w:p>
    <w:p w:rsidR="00DF339A" w:rsidRDefault="00DF339A" w:rsidP="005620D7">
      <w:pPr>
        <w:rPr>
          <w:rFonts w:ascii="Arial" w:hAnsi="Arial" w:cs="Arial"/>
          <w:color w:val="C00000"/>
          <w:sz w:val="24"/>
          <w:szCs w:val="24"/>
        </w:rPr>
      </w:pPr>
    </w:p>
    <w:p w:rsidR="00B054F8" w:rsidRDefault="00B054F8" w:rsidP="005620D7">
      <w:pPr>
        <w:rPr>
          <w:rFonts w:ascii="Arial" w:hAnsi="Arial" w:cs="Arial"/>
          <w:color w:val="C00000"/>
          <w:sz w:val="24"/>
          <w:szCs w:val="24"/>
        </w:rPr>
      </w:pPr>
      <w:r>
        <w:rPr>
          <w:rFonts w:ascii="Arial" w:hAnsi="Arial" w:cs="Arial"/>
          <w:color w:val="C00000"/>
          <w:sz w:val="24"/>
          <w:szCs w:val="24"/>
        </w:rPr>
        <w:t>83% of all Y1 pupils achieved the expected standard in phonics (10/12)</w:t>
      </w:r>
    </w:p>
    <w:p w:rsidR="00B054F8" w:rsidRDefault="00B054F8" w:rsidP="005620D7">
      <w:pPr>
        <w:rPr>
          <w:rFonts w:ascii="Arial" w:hAnsi="Arial" w:cs="Arial"/>
          <w:color w:val="C00000"/>
          <w:sz w:val="24"/>
          <w:szCs w:val="24"/>
        </w:rPr>
      </w:pPr>
      <w:r>
        <w:rPr>
          <w:rFonts w:ascii="Arial" w:hAnsi="Arial" w:cs="Arial"/>
          <w:color w:val="C00000"/>
          <w:sz w:val="24"/>
          <w:szCs w:val="24"/>
        </w:rPr>
        <w:t>75% of disadvantaged Y1 pupils achieved the expected standard in phonics (3/4)</w:t>
      </w:r>
    </w:p>
    <w:p w:rsidR="00786A64" w:rsidRDefault="00786A64" w:rsidP="005620D7">
      <w:pPr>
        <w:rPr>
          <w:rFonts w:ascii="Arial" w:hAnsi="Arial" w:cs="Arial"/>
          <w:color w:val="C00000"/>
          <w:sz w:val="24"/>
          <w:szCs w:val="24"/>
        </w:rPr>
      </w:pPr>
    </w:p>
    <w:p w:rsidR="00337593" w:rsidRDefault="00337593" w:rsidP="005620D7">
      <w:pPr>
        <w:rPr>
          <w:rFonts w:ascii="Arial" w:hAnsi="Arial" w:cs="Arial"/>
          <w:sz w:val="24"/>
          <w:szCs w:val="24"/>
        </w:rPr>
      </w:pPr>
      <w:r>
        <w:rPr>
          <w:rFonts w:ascii="Arial" w:hAnsi="Arial" w:cs="Arial"/>
          <w:sz w:val="24"/>
          <w:szCs w:val="24"/>
        </w:rPr>
        <w:lastRenderedPageBreak/>
        <w:t>Forest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Forest schools has developed social skills, problem solving and resilience in our pupils, and they love it. We do not feel that forest schools activities have any direct impact upon literacy skills but we do believe that the benefits outweigh the costs.</w:t>
      </w:r>
    </w:p>
    <w:p w:rsidR="00AF4994" w:rsidRDefault="00AF4994" w:rsidP="005620D7">
      <w:pPr>
        <w:rPr>
          <w:rFonts w:ascii="Arial" w:hAnsi="Arial" w:cs="Arial"/>
          <w:sz w:val="24"/>
          <w:szCs w:val="24"/>
        </w:rPr>
      </w:pPr>
      <w:r>
        <w:rPr>
          <w:rFonts w:ascii="Arial" w:hAnsi="Arial" w:cs="Arial"/>
          <w:sz w:val="24"/>
          <w:szCs w:val="24"/>
        </w:rPr>
        <w:t xml:space="preserve">Daily maths intervention </w:t>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t>£</w:t>
      </w:r>
      <w:r w:rsidR="00BA4709">
        <w:rPr>
          <w:rFonts w:ascii="Arial" w:hAnsi="Arial" w:cs="Arial"/>
          <w:sz w:val="24"/>
          <w:szCs w:val="24"/>
        </w:rPr>
        <w:t>3</w:t>
      </w:r>
      <w:r>
        <w:rPr>
          <w:rFonts w:ascii="Arial" w:hAnsi="Arial" w:cs="Arial"/>
          <w:sz w:val="24"/>
          <w:szCs w:val="24"/>
        </w:rPr>
        <w:t>,000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This is highly effective in ensuring that children who struggle to grasp a concept are quickly identified and issues are addressed quickly. This enables children to maintain progress with their peers.</w:t>
      </w:r>
    </w:p>
    <w:p w:rsidR="00AE2F6E" w:rsidRDefault="003C6CF0" w:rsidP="005620D7">
      <w:pPr>
        <w:rPr>
          <w:rFonts w:ascii="Arial" w:hAnsi="Arial" w:cs="Arial"/>
          <w:sz w:val="24"/>
          <w:szCs w:val="24"/>
        </w:rPr>
      </w:pPr>
      <w:r>
        <w:rPr>
          <w:rFonts w:ascii="Arial" w:hAnsi="Arial" w:cs="Arial"/>
          <w:sz w:val="24"/>
          <w:szCs w:val="24"/>
        </w:rPr>
        <w:t>Talk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Highly effective for children in EYFS</w:t>
      </w:r>
      <w:r w:rsidR="00786A64">
        <w:rPr>
          <w:rFonts w:ascii="Arial" w:hAnsi="Arial" w:cs="Arial"/>
          <w:color w:val="C00000"/>
          <w:sz w:val="24"/>
          <w:szCs w:val="24"/>
        </w:rPr>
        <w:t>.</w:t>
      </w:r>
    </w:p>
    <w:p w:rsidR="000318A6" w:rsidRPr="00AF4994" w:rsidRDefault="003C6CF0" w:rsidP="005620D7">
      <w:pPr>
        <w:rPr>
          <w:rFonts w:ascii="Arial" w:hAnsi="Arial" w:cs="Arial"/>
          <w:sz w:val="24"/>
          <w:szCs w:val="24"/>
        </w:rPr>
      </w:pPr>
      <w:r>
        <w:rPr>
          <w:rFonts w:ascii="Arial" w:hAnsi="Arial" w:cs="Arial"/>
          <w:sz w:val="24"/>
          <w:szCs w:val="24"/>
        </w:rPr>
        <w:t>Online homework 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F008A0" w:rsidRDefault="00337593"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008A0">
        <w:rPr>
          <w:rFonts w:ascii="Arial" w:hAnsi="Arial" w:cs="Arial"/>
          <w:sz w:val="24"/>
          <w:szCs w:val="24"/>
        </w:rPr>
        <w:t>00</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786A64" w:rsidRPr="00786A64" w:rsidRDefault="009F068D" w:rsidP="005620D7">
      <w:pPr>
        <w:rPr>
          <w:rFonts w:ascii="Arial" w:hAnsi="Arial" w:cs="Arial"/>
          <w:color w:val="C00000"/>
          <w:sz w:val="24"/>
          <w:szCs w:val="24"/>
        </w:rPr>
      </w:pPr>
      <w:r>
        <w:rPr>
          <w:rFonts w:ascii="Arial" w:hAnsi="Arial" w:cs="Arial"/>
          <w:color w:val="C00000"/>
          <w:sz w:val="24"/>
          <w:szCs w:val="24"/>
        </w:rPr>
        <w:t>We remain committed to e</w:t>
      </w:r>
      <w:bookmarkStart w:id="0" w:name="_GoBack"/>
      <w:bookmarkEnd w:id="0"/>
      <w:r w:rsidR="00786A64">
        <w:rPr>
          <w:rFonts w:ascii="Arial" w:hAnsi="Arial" w:cs="Arial"/>
          <w:color w:val="C00000"/>
          <w:sz w:val="24"/>
          <w:szCs w:val="24"/>
        </w:rPr>
        <w:t>nsuring that cost is not a barrier to our PP children accessing a full end rich curriculum and extra-curricular activities.</w:t>
      </w:r>
    </w:p>
    <w:p w:rsidR="00A0369B" w:rsidRDefault="00BA4709" w:rsidP="005620D7">
      <w:pPr>
        <w:rPr>
          <w:rFonts w:ascii="Arial" w:hAnsi="Arial" w:cs="Arial"/>
          <w:sz w:val="24"/>
          <w:szCs w:val="24"/>
        </w:rPr>
      </w:pPr>
      <w:r>
        <w:rPr>
          <w:rFonts w:ascii="Arial" w:hAnsi="Arial" w:cs="Arial"/>
          <w:sz w:val="24"/>
          <w:szCs w:val="24"/>
        </w:rPr>
        <w:t>Additional Educational Psychology support</w:t>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Pr>
          <w:rFonts w:ascii="Arial" w:hAnsi="Arial" w:cs="Arial"/>
          <w:sz w:val="24"/>
          <w:szCs w:val="24"/>
        </w:rPr>
        <w:t>£1,000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Psychology support has been used to provide assessments which have informed teaching and support strategies. This has had high impact upon a small numbers of pupils.</w:t>
      </w:r>
    </w:p>
    <w:p w:rsidR="005907F7" w:rsidRDefault="00794E95" w:rsidP="005620D7">
      <w:pPr>
        <w:rPr>
          <w:rFonts w:ascii="Arial" w:hAnsi="Arial" w:cs="Arial"/>
          <w:sz w:val="24"/>
          <w:szCs w:val="24"/>
        </w:rPr>
      </w:pPr>
      <w:r>
        <w:rPr>
          <w:rFonts w:ascii="Arial" w:hAnsi="Arial" w:cs="Arial"/>
          <w:sz w:val="24"/>
          <w:szCs w:val="24"/>
        </w:rPr>
        <w:t>Lego Therapy</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£5</w:t>
      </w:r>
      <w:r>
        <w:rPr>
          <w:rFonts w:ascii="Arial" w:hAnsi="Arial" w:cs="Arial"/>
          <w:sz w:val="24"/>
          <w:szCs w:val="24"/>
        </w:rPr>
        <w:t>00</w:t>
      </w:r>
    </w:p>
    <w:p w:rsidR="005907F7" w:rsidRPr="004445C1" w:rsidRDefault="00337593" w:rsidP="005620D7">
      <w:pPr>
        <w:rPr>
          <w:rFonts w:ascii="Arial" w:hAnsi="Arial" w:cs="Arial"/>
          <w:sz w:val="24"/>
          <w:szCs w:val="24"/>
        </w:rPr>
      </w:pPr>
      <w:r>
        <w:rPr>
          <w:rFonts w:ascii="Arial" w:hAnsi="Arial" w:cs="Arial"/>
          <w:sz w:val="24"/>
          <w:szCs w:val="24"/>
        </w:rPr>
        <w:t>Free milk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w:t>
      </w:r>
      <w:r w:rsidR="00AF4994">
        <w:rPr>
          <w:rFonts w:ascii="Arial" w:hAnsi="Arial" w:cs="Arial"/>
          <w:sz w:val="24"/>
          <w:szCs w:val="24"/>
        </w:rPr>
        <w:t>26,060</w:t>
      </w:r>
    </w:p>
    <w:p w:rsidR="003C6CF0" w:rsidRDefault="003C6CF0" w:rsidP="005620D7">
      <w:pPr>
        <w:rPr>
          <w:rFonts w:ascii="Arial" w:hAnsi="Arial" w:cs="Arial"/>
          <w:b/>
          <w:sz w:val="24"/>
          <w:szCs w:val="24"/>
        </w:rPr>
      </w:pPr>
    </w:p>
    <w:p w:rsidR="00E34E79" w:rsidRPr="00E34E79" w:rsidRDefault="00E34E79"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p>
    <w:sectPr w:rsidR="003C6CF0"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75B79"/>
    <w:multiLevelType w:val="hybridMultilevel"/>
    <w:tmpl w:val="FA6C88E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7"/>
    <w:rsid w:val="00011B3B"/>
    <w:rsid w:val="000318A6"/>
    <w:rsid w:val="00062B0D"/>
    <w:rsid w:val="00074942"/>
    <w:rsid w:val="000B00DA"/>
    <w:rsid w:val="00172BC2"/>
    <w:rsid w:val="0024059E"/>
    <w:rsid w:val="0028551F"/>
    <w:rsid w:val="00337593"/>
    <w:rsid w:val="003C6CF0"/>
    <w:rsid w:val="003F1EF5"/>
    <w:rsid w:val="00414FC2"/>
    <w:rsid w:val="004445C1"/>
    <w:rsid w:val="00451262"/>
    <w:rsid w:val="004556CB"/>
    <w:rsid w:val="00523B2A"/>
    <w:rsid w:val="00552CD8"/>
    <w:rsid w:val="005620D7"/>
    <w:rsid w:val="00562E91"/>
    <w:rsid w:val="005907F7"/>
    <w:rsid w:val="00622D5B"/>
    <w:rsid w:val="00640479"/>
    <w:rsid w:val="007241EC"/>
    <w:rsid w:val="00786A64"/>
    <w:rsid w:val="00794E95"/>
    <w:rsid w:val="00904B6C"/>
    <w:rsid w:val="00914738"/>
    <w:rsid w:val="00934E1D"/>
    <w:rsid w:val="009A5412"/>
    <w:rsid w:val="009F068D"/>
    <w:rsid w:val="00A0369B"/>
    <w:rsid w:val="00A54BE2"/>
    <w:rsid w:val="00A617B4"/>
    <w:rsid w:val="00AC2A59"/>
    <w:rsid w:val="00AE2F6E"/>
    <w:rsid w:val="00AF4994"/>
    <w:rsid w:val="00B054F8"/>
    <w:rsid w:val="00B42EBE"/>
    <w:rsid w:val="00B66842"/>
    <w:rsid w:val="00BA4709"/>
    <w:rsid w:val="00C62A89"/>
    <w:rsid w:val="00C64DB6"/>
    <w:rsid w:val="00CF6F95"/>
    <w:rsid w:val="00D02B7A"/>
    <w:rsid w:val="00D62388"/>
    <w:rsid w:val="00D97F59"/>
    <w:rsid w:val="00DF339A"/>
    <w:rsid w:val="00E15072"/>
    <w:rsid w:val="00E23336"/>
    <w:rsid w:val="00E34E79"/>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929B"/>
  <w15:docId w15:val="{346C88FA-1443-4BBF-8512-689D8A7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cp:lastPrinted>2016-09-26T09:26:00Z</cp:lastPrinted>
  <dcterms:created xsi:type="dcterms:W3CDTF">2019-12-18T16:03:00Z</dcterms:created>
  <dcterms:modified xsi:type="dcterms:W3CDTF">2019-12-18T16:03:00Z</dcterms:modified>
</cp:coreProperties>
</file>